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C06" w:rsidRDefault="00363C06" w:rsidP="00363C06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363C06" w:rsidRDefault="00363C06" w:rsidP="00363C06">
      <w:pPr>
        <w:autoSpaceDE/>
        <w:jc w:val="right"/>
        <w:rPr>
          <w:rFonts w:ascii="Arial" w:hAnsi="Arial" w:cs="Arial"/>
          <w:i/>
          <w:sz w:val="22"/>
        </w:rPr>
      </w:pPr>
    </w:p>
    <w:p w:rsidR="00363C06" w:rsidRDefault="00363C06" w:rsidP="00363C06">
      <w:pPr>
        <w:autoSpaceDE/>
        <w:jc w:val="right"/>
        <w:rPr>
          <w:rFonts w:ascii="Arial" w:hAnsi="Arial" w:cs="Arial"/>
          <w:b/>
          <w:bCs/>
        </w:rPr>
      </w:pPr>
    </w:p>
    <w:p w:rsidR="00363C06" w:rsidRDefault="00363C06" w:rsidP="00363C06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63C06" w:rsidRDefault="00363C06" w:rsidP="00363C06">
      <w:pPr>
        <w:autoSpaceDE/>
        <w:jc w:val="center"/>
        <w:rPr>
          <w:rFonts w:ascii="Arial" w:hAnsi="Arial" w:cs="Arial"/>
          <w:sz w:val="22"/>
          <w:szCs w:val="14"/>
        </w:rPr>
      </w:pPr>
    </w:p>
    <w:p w:rsidR="00363C06" w:rsidRDefault="00363C06" w:rsidP="00363C06">
      <w:pPr>
        <w:autoSpaceDE/>
        <w:jc w:val="center"/>
        <w:rPr>
          <w:rFonts w:ascii="Arial" w:hAnsi="Arial" w:cs="Arial"/>
          <w:sz w:val="22"/>
          <w:szCs w:val="14"/>
        </w:rPr>
      </w:pPr>
    </w:p>
    <w:p w:rsidR="00363C06" w:rsidRDefault="00363C06" w:rsidP="00363C06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63C06" w:rsidTr="00A1504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63C06" w:rsidRDefault="00363C06" w:rsidP="00A1504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63C06" w:rsidRDefault="00363C06" w:rsidP="00A1504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Dydaktyka CALL - Sprawności językowe online</w:t>
            </w:r>
          </w:p>
        </w:tc>
      </w:tr>
      <w:tr w:rsidR="00363C06" w:rsidTr="00A150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63C06" w:rsidRDefault="00363C06" w:rsidP="00A1504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63C06" w:rsidRPr="00B15F63" w:rsidRDefault="00363C06" w:rsidP="00A1504F">
            <w:pPr>
              <w:pStyle w:val="Zawartotabeli"/>
              <w:spacing w:before="60" w:after="6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CALL - Language Skills </w:t>
            </w:r>
          </w:p>
        </w:tc>
      </w:tr>
    </w:tbl>
    <w:p w:rsidR="00363C06" w:rsidRDefault="00363C06" w:rsidP="00363C0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63C06" w:rsidTr="00A1504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Anna Turula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63C06" w:rsidTr="00A1504F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363C06" w:rsidRDefault="00363C06" w:rsidP="00363C0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Joanna Pitura</w:t>
            </w:r>
          </w:p>
          <w:p w:rsidR="00363C06" w:rsidRDefault="00363C06" w:rsidP="00363C0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Ewa Zarzycka-Piskorz</w:t>
            </w:r>
          </w:p>
          <w:p w:rsidR="00363C06" w:rsidRDefault="00363C06" w:rsidP="00363C0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Łukasz Olesiak</w:t>
            </w:r>
          </w:p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3C06" w:rsidTr="00A1504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3C06" w:rsidTr="00A1504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363C06" w:rsidRDefault="00B421B8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3C06" w:rsidRDefault="00363C06" w:rsidP="00363C06">
      <w:pPr>
        <w:jc w:val="center"/>
        <w:rPr>
          <w:rFonts w:ascii="Arial" w:hAnsi="Arial" w:cs="Arial"/>
          <w:sz w:val="20"/>
          <w:szCs w:val="20"/>
        </w:rPr>
      </w:pPr>
    </w:p>
    <w:p w:rsidR="00363C06" w:rsidRDefault="00363C06" w:rsidP="00363C06">
      <w:pPr>
        <w:jc w:val="center"/>
        <w:rPr>
          <w:rFonts w:ascii="Arial" w:hAnsi="Arial" w:cs="Arial"/>
          <w:sz w:val="20"/>
          <w:szCs w:val="20"/>
        </w:rPr>
      </w:pPr>
    </w:p>
    <w:p w:rsidR="00363C06" w:rsidRDefault="00363C06" w:rsidP="00363C06">
      <w:pPr>
        <w:jc w:val="center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6435CD"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>)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63C06" w:rsidTr="00A1504F">
        <w:trPr>
          <w:trHeight w:val="1365"/>
        </w:trPr>
        <w:tc>
          <w:tcPr>
            <w:tcW w:w="9640" w:type="dxa"/>
          </w:tcPr>
          <w:p w:rsidR="00363C06" w:rsidRDefault="00363C06" w:rsidP="00A1504F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ćwiczeń zapoznanie studentów z możliwościami kształcenia </w:t>
            </w:r>
            <w:r w:rsidR="00732B4E">
              <w:rPr>
                <w:rFonts w:ascii="Arial" w:hAnsi="Arial" w:cs="Arial"/>
                <w:sz w:val="22"/>
                <w:szCs w:val="16"/>
              </w:rPr>
              <w:t>sprawności</w:t>
            </w:r>
            <w:r>
              <w:rPr>
                <w:rFonts w:ascii="Arial" w:hAnsi="Arial" w:cs="Arial"/>
                <w:sz w:val="22"/>
                <w:szCs w:val="16"/>
              </w:rPr>
              <w:t xml:space="preserve"> językowych na odległość.  </w:t>
            </w:r>
          </w:p>
          <w:p w:rsidR="00363C06" w:rsidRDefault="00363C06" w:rsidP="00363C06">
            <w:pPr>
              <w:rPr>
                <w:rFonts w:ascii="Arial" w:hAnsi="Arial" w:cs="Arial"/>
                <w:szCs w:val="16"/>
              </w:rPr>
            </w:pPr>
          </w:p>
          <w:p w:rsidR="00363C06" w:rsidRPr="00363C06" w:rsidRDefault="00363C06" w:rsidP="00363C06">
            <w:pPr>
              <w:tabs>
                <w:tab w:val="left" w:pos="2245"/>
              </w:tabs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ab/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63C06" w:rsidTr="00363C0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63C06" w:rsidRDefault="00363C06" w:rsidP="00A1504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63C06" w:rsidRDefault="00363C06" w:rsidP="00A1504F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terminologii dotyczącej różnych sprawności językowych i ich dydaktyki</w:t>
            </w:r>
          </w:p>
        </w:tc>
      </w:tr>
      <w:tr w:rsidR="00363C06" w:rsidTr="00363C0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63C06" w:rsidRDefault="00363C06" w:rsidP="00A1504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63C06" w:rsidRDefault="00363C06" w:rsidP="00A1504F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Umiejętność przygotowania i przeprowadzenia lekcji </w:t>
            </w:r>
            <w:r w:rsidR="00732B4E">
              <w:rPr>
                <w:rFonts w:ascii="Arial" w:hAnsi="Arial" w:cs="Arial"/>
                <w:sz w:val="22"/>
                <w:szCs w:val="16"/>
              </w:rPr>
              <w:t>integrującej</w:t>
            </w:r>
            <w:r>
              <w:rPr>
                <w:rFonts w:ascii="Arial" w:hAnsi="Arial" w:cs="Arial"/>
                <w:sz w:val="22"/>
                <w:szCs w:val="16"/>
              </w:rPr>
              <w:t xml:space="preserve"> różne sprawności językowe z wykorzystaniem metod tradycyjnych</w:t>
            </w:r>
          </w:p>
        </w:tc>
      </w:tr>
      <w:tr w:rsidR="00363C06" w:rsidTr="00363C06">
        <w:tc>
          <w:tcPr>
            <w:tcW w:w="1941" w:type="dxa"/>
            <w:shd w:val="clear" w:color="auto" w:fill="DBE5F1"/>
            <w:vAlign w:val="center"/>
          </w:tcPr>
          <w:p w:rsidR="00363C06" w:rsidRDefault="00363C06" w:rsidP="00A1504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63C06" w:rsidRDefault="00363C06" w:rsidP="00A1504F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Dydaktyka języków obcych na poziomie licencjackim i Dydaktyka języka angielskiego 1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4"/>
        </w:rPr>
      </w:pPr>
    </w:p>
    <w:p w:rsidR="00363C06" w:rsidRDefault="00363C06" w:rsidP="00363C06">
      <w:pPr>
        <w:rPr>
          <w:rFonts w:ascii="Arial" w:hAnsi="Arial" w:cs="Arial"/>
          <w:sz w:val="22"/>
          <w:szCs w:val="14"/>
        </w:rPr>
      </w:pPr>
    </w:p>
    <w:p w:rsidR="00363C06" w:rsidRDefault="00363C06" w:rsidP="00363C06">
      <w:pPr>
        <w:rPr>
          <w:rFonts w:ascii="Arial" w:hAnsi="Arial" w:cs="Arial"/>
          <w:sz w:val="22"/>
          <w:szCs w:val="14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6435CD">
        <w:rPr>
          <w:rFonts w:ascii="Arial" w:hAnsi="Arial" w:cs="Arial"/>
          <w:sz w:val="22"/>
          <w:szCs w:val="16"/>
        </w:rPr>
        <w:t>uczenia się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63C06" w:rsidTr="00A1504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435CD">
              <w:rPr>
                <w:rFonts w:ascii="Arial" w:hAnsi="Arial" w:cs="Arial"/>
                <w:sz w:val="22"/>
                <w:szCs w:val="16"/>
              </w:rPr>
              <w:t>uczenia się</w:t>
            </w:r>
            <w:r w:rsidR="006435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63C06" w:rsidTr="00A1504F">
        <w:trPr>
          <w:cantSplit/>
          <w:trHeight w:val="1838"/>
        </w:trPr>
        <w:tc>
          <w:tcPr>
            <w:tcW w:w="1979" w:type="dxa"/>
            <w:vMerge/>
          </w:tcPr>
          <w:p w:rsidR="00363C06" w:rsidRDefault="00363C06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474AF4" w:rsidRPr="004E31E7" w:rsidRDefault="00474AF4" w:rsidP="00474AF4">
            <w:pPr>
              <w:pStyle w:val="WW-Default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Student: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56"/>
            </w:tblGrid>
            <w:tr w:rsidR="00474AF4" w:rsidRPr="004E31E7" w:rsidTr="00A1504F">
              <w:trPr>
                <w:trHeight w:val="684"/>
              </w:trPr>
              <w:tc>
                <w:tcPr>
                  <w:tcW w:w="5156" w:type="dxa"/>
                  <w:shd w:val="clear" w:color="auto" w:fill="auto"/>
                </w:tcPr>
                <w:p w:rsidR="00474AF4" w:rsidRPr="004E31E7" w:rsidRDefault="00474AF4" w:rsidP="00C75EB3">
                  <w:pPr>
                    <w:spacing w:after="20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31E7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 xml:space="preserve">posiada pogłębioną i rozszerzoną wiedzę obejmującą terminologię, teorie i metodologię z zakresu dydaktyki </w:t>
                  </w:r>
                  <w:r w:rsidR="00C75EB3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>CALL</w:t>
                  </w:r>
                  <w:r w:rsidRPr="004E31E7">
                    <w:rPr>
                      <w:rFonts w:ascii="Arial" w:eastAsia="MyriadPro-Regular" w:hAnsi="Arial" w:cs="Arial"/>
                      <w:color w:val="1A171B"/>
                      <w:sz w:val="20"/>
                      <w:szCs w:val="20"/>
                    </w:rPr>
                    <w:t xml:space="preserve"> języka angielskiego, którą jest w stanie twórczo rozwijać jako nauczyciel tego przedmiotu</w:t>
                  </w:r>
                </w:p>
              </w:tc>
            </w:tr>
          </w:tbl>
          <w:p w:rsidR="00474AF4" w:rsidRPr="004E31E7" w:rsidRDefault="00474AF4" w:rsidP="00474AF4">
            <w:pPr>
              <w:ind w:left="118"/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 xml:space="preserve">zna na poziomie rozszerzonym terminologię i teorię z zakresu </w:t>
            </w:r>
            <w:r w:rsidR="00C75EB3">
              <w:rPr>
                <w:rFonts w:ascii="Arial" w:hAnsi="Arial" w:cs="Arial"/>
                <w:sz w:val="20"/>
                <w:szCs w:val="20"/>
              </w:rPr>
              <w:t>CALL</w:t>
            </w: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363C06" w:rsidRDefault="00474AF4" w:rsidP="00C75EB3">
            <w:pPr>
              <w:pStyle w:val="Zawartotabeli"/>
              <w:snapToGrid w:val="0"/>
              <w:spacing w:before="57" w:after="57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 xml:space="preserve">wykazuje pogłębioną wiedzę o współczesnych dokonaniach, ośrodkach i szkołach badawczych obejmującą </w:t>
            </w:r>
            <w:r w:rsidR="00C75EB3">
              <w:rPr>
                <w:rFonts w:ascii="Arial" w:hAnsi="Arial" w:cs="Arial"/>
                <w:sz w:val="20"/>
                <w:szCs w:val="20"/>
              </w:rPr>
              <w:t>CALL</w:t>
            </w:r>
          </w:p>
        </w:tc>
        <w:tc>
          <w:tcPr>
            <w:tcW w:w="2365" w:type="dxa"/>
          </w:tcPr>
          <w:p w:rsidR="00474AF4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C75EB3" w:rsidRDefault="00C75EB3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4E31E7"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4E31E7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363C06" w:rsidRDefault="00363C06" w:rsidP="00474A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63C06" w:rsidTr="00A1504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435CD">
              <w:rPr>
                <w:rFonts w:ascii="Arial" w:hAnsi="Arial" w:cs="Arial"/>
                <w:sz w:val="22"/>
                <w:szCs w:val="16"/>
              </w:rPr>
              <w:t>uczenia się</w:t>
            </w:r>
            <w:r w:rsidR="006435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63C06" w:rsidTr="00A1504F">
        <w:trPr>
          <w:cantSplit/>
          <w:trHeight w:val="2116"/>
        </w:trPr>
        <w:tc>
          <w:tcPr>
            <w:tcW w:w="1985" w:type="dxa"/>
            <w:vMerge/>
          </w:tcPr>
          <w:p w:rsidR="00363C06" w:rsidRDefault="00363C06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 xml:space="preserve">wyszukuje, analizuje, ocenia, selekcjonuje i użytkuje informację z wykorzystaniem różnych źródeł oraz potrafi formułować na tej podstawie krytyczne sądy 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 xml:space="preserve">samodzielnie zdobywa wiedzę i rozwija umiejętności badawcze oraz podejmuje autonomiczne działania zmierzające do rozwijania zdolności i kierowania własną karierą zawodową w dydaktyce języka angielskiego 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integruje wiedzę z różnych dyscyplin, ze szczególnym uwzględnieniem pogranicza dydaktyki i technologii informacyjno-komunikacyjnych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 xml:space="preserve">przeprowadza krytyczną analizę i interpretację </w:t>
            </w:r>
            <w:r w:rsidR="00C75EB3">
              <w:rPr>
                <w:rFonts w:ascii="Arial" w:hAnsi="Arial" w:cs="Arial"/>
                <w:sz w:val="20"/>
                <w:szCs w:val="20"/>
              </w:rPr>
              <w:t>dydaktyki CALL</w:t>
            </w:r>
            <w:r w:rsidRPr="0054578B">
              <w:rPr>
                <w:rFonts w:ascii="Arial" w:hAnsi="Arial" w:cs="Arial"/>
                <w:sz w:val="20"/>
                <w:szCs w:val="20"/>
              </w:rPr>
              <w:t>, stosując oryginalne podejścia, uwzględniające nowe osiągnięcia humanistyki oraz TIK, w celu określenia ich znaczeń, oddziaływania społecznego, miejsca w procesie historyczno-kulturowym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argumentuje w sposób merytoryczny z wykorzystaniem własnych poglądów oraz poglądów innych autorów, tworzy syntetyczne podsumowania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przygotowuje wystąpienia ustne i prezentacje w języku obcym podstawowym dla swojej specjalności w zakresie filologii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odpowiednio formułuje priorytety służące realizacji określonego przez siebie lub innych zadania</w:t>
            </w: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ind w:left="112"/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współdziała i pracuje w grupie jedno lub wielokulturowej, przyjmując w niej różne role</w:t>
            </w:r>
          </w:p>
          <w:p w:rsidR="00363C06" w:rsidRDefault="00363C06" w:rsidP="00474A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75EB3" w:rsidRDefault="00C75EB3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K2_U03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K2_U04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C75EB3" w:rsidRDefault="00C75EB3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K2_U06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K2_U10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K2_U11</w:t>
            </w: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F4" w:rsidRPr="0054578B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</w:p>
          <w:p w:rsidR="00363C06" w:rsidRDefault="00474AF4" w:rsidP="00474AF4">
            <w:pPr>
              <w:rPr>
                <w:rFonts w:ascii="Arial" w:hAnsi="Arial" w:cs="Arial"/>
                <w:sz w:val="20"/>
                <w:szCs w:val="20"/>
              </w:rPr>
            </w:pPr>
            <w:r w:rsidRPr="0054578B"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63C06" w:rsidTr="00A1504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6435CD">
              <w:rPr>
                <w:rFonts w:ascii="Arial" w:hAnsi="Arial" w:cs="Arial"/>
                <w:sz w:val="22"/>
                <w:szCs w:val="16"/>
              </w:rPr>
              <w:t>uczenia się</w:t>
            </w:r>
            <w:r w:rsidR="006435C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63C06" w:rsidRDefault="00363C06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63C06" w:rsidTr="00A1504F">
        <w:trPr>
          <w:cantSplit/>
          <w:trHeight w:val="1984"/>
        </w:trPr>
        <w:tc>
          <w:tcPr>
            <w:tcW w:w="1985" w:type="dxa"/>
            <w:vMerge/>
          </w:tcPr>
          <w:p w:rsidR="00363C06" w:rsidRDefault="00363C06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C75EB3" w:rsidRDefault="00C75EB3" w:rsidP="00C75EB3">
            <w:r>
              <w:t>Student:</w:t>
            </w:r>
          </w:p>
          <w:p w:rsidR="00C75EB3" w:rsidRDefault="00C75EB3" w:rsidP="00C75EB3">
            <w:r w:rsidRPr="00C47885">
              <w:t xml:space="preserve">rozumie </w:t>
            </w:r>
            <w:r>
              <w:t xml:space="preserve">znaczenie wiedzy w rozwiązywaniu problemów </w:t>
            </w:r>
          </w:p>
          <w:p w:rsidR="00C75EB3" w:rsidRDefault="00C75EB3" w:rsidP="00C75EB3"/>
          <w:p w:rsidR="00C75EB3" w:rsidRDefault="00C75EB3" w:rsidP="00C75EB3">
            <w:r w:rsidRPr="00C47885">
              <w:t>prawidłowo identyfikuje i rozstrzyga problem</w:t>
            </w:r>
            <w:r>
              <w:t>y związane z zastosowaniem CALL w dydaktyce języka angielskiego</w:t>
            </w:r>
          </w:p>
          <w:p w:rsidR="00C75EB3" w:rsidRDefault="00C75EB3" w:rsidP="00C75EB3"/>
          <w:p w:rsidR="00363C06" w:rsidRDefault="00C75EB3" w:rsidP="00C75EB3">
            <w:pPr>
              <w:rPr>
                <w:rFonts w:ascii="Arial" w:hAnsi="Arial" w:cs="Arial"/>
                <w:sz w:val="20"/>
                <w:szCs w:val="20"/>
              </w:rPr>
            </w:pPr>
            <w:r>
              <w:t>krytycznie ocenia odbierane treści, zwłaszcza dotyczące CALL i ich użyteczności dydaktycznej</w:t>
            </w:r>
          </w:p>
        </w:tc>
        <w:tc>
          <w:tcPr>
            <w:tcW w:w="2410" w:type="dxa"/>
          </w:tcPr>
          <w:p w:rsidR="00C75EB3" w:rsidRDefault="00C75EB3" w:rsidP="00C75EB3"/>
          <w:p w:rsidR="00C75EB3" w:rsidRDefault="00C75EB3" w:rsidP="00C75EB3">
            <w:r w:rsidRPr="00C47885">
              <w:t>K2_K01</w:t>
            </w:r>
          </w:p>
          <w:p w:rsidR="00C75EB3" w:rsidRDefault="00C75EB3" w:rsidP="00C75EB3"/>
          <w:p w:rsidR="00C75EB3" w:rsidRDefault="00C75EB3" w:rsidP="00C75EB3"/>
          <w:p w:rsidR="00C75EB3" w:rsidRDefault="00C75EB3" w:rsidP="00C75EB3">
            <w:r>
              <w:t>K2_K02</w:t>
            </w:r>
          </w:p>
          <w:p w:rsidR="00C75EB3" w:rsidRDefault="00C75EB3" w:rsidP="00C75EB3"/>
          <w:p w:rsidR="00C75EB3" w:rsidRDefault="00C75EB3" w:rsidP="00C75EB3"/>
          <w:p w:rsidR="00C75EB3" w:rsidRDefault="00C75EB3" w:rsidP="00C75EB3"/>
          <w:p w:rsidR="00363C06" w:rsidRDefault="00C75EB3" w:rsidP="00C75EB3">
            <w:pPr>
              <w:rPr>
                <w:rFonts w:ascii="Arial" w:hAnsi="Arial" w:cs="Arial"/>
                <w:sz w:val="20"/>
                <w:szCs w:val="20"/>
              </w:rPr>
            </w:pPr>
            <w:r>
              <w:t>K2_K04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63C06" w:rsidTr="00A1504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63C06" w:rsidTr="00A1504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63C06" w:rsidTr="00A1504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3C06" w:rsidTr="00A1504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63C06" w:rsidRDefault="004042BA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03" w:type="dxa"/>
            <w:gridSpan w:val="2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63C06" w:rsidRDefault="004042BA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63C06" w:rsidTr="00A1504F">
        <w:trPr>
          <w:trHeight w:val="1920"/>
        </w:trPr>
        <w:tc>
          <w:tcPr>
            <w:tcW w:w="9622" w:type="dxa"/>
          </w:tcPr>
          <w:p w:rsidR="00363C06" w:rsidRDefault="00363C06" w:rsidP="003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zadaniowa</w:t>
            </w:r>
          </w:p>
          <w:p w:rsidR="00363C06" w:rsidRDefault="00363C06" w:rsidP="00363C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pod</w:t>
            </w:r>
            <w:r w:rsidR="00732B4E">
              <w:rPr>
                <w:rFonts w:ascii="Arial" w:hAnsi="Arial" w:cs="Arial"/>
                <w:sz w:val="20"/>
                <w:szCs w:val="20"/>
              </w:rPr>
              <w:t>ające, eksponujące, problemowe</w:t>
            </w:r>
          </w:p>
          <w:p w:rsidR="00363C06" w:rsidRDefault="00363C06" w:rsidP="00363C0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363C06" w:rsidRDefault="00363C06" w:rsidP="00363C06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6435CD">
        <w:rPr>
          <w:rFonts w:ascii="Arial" w:hAnsi="Arial" w:cs="Arial"/>
          <w:sz w:val="22"/>
          <w:szCs w:val="16"/>
        </w:rPr>
        <w:t>uczenia się</w:t>
      </w:r>
    </w:p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46"/>
      </w:tblGrid>
      <w:tr w:rsidR="00C75EB3" w:rsidTr="00A1504F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C75EB3" w:rsidRDefault="00C75EB3" w:rsidP="00A1504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C75EB3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pStyle w:val="BalloonText1"/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6456B3" w:rsidRDefault="006456B3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6456B3" w:rsidP="00A1504F"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K2_W04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lastRenderedPageBreak/>
              <w:t>K2_U03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K2_U04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6456B3" w:rsidP="00A1504F"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318">
              <w:rPr>
                <w:rFonts w:ascii="Arial" w:hAnsi="Arial" w:cs="Arial"/>
                <w:sz w:val="20"/>
                <w:szCs w:val="20"/>
              </w:rPr>
              <w:t>K2_U06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Pr="006456B3" w:rsidRDefault="006456B3" w:rsidP="00A1504F">
            <w:pPr>
              <w:snapToGrid w:val="0"/>
            </w:pPr>
            <w:r w:rsidRPr="006456B3"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/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318">
              <w:rPr>
                <w:rFonts w:ascii="Arial" w:hAnsi="Arial" w:cs="Arial"/>
                <w:sz w:val="20"/>
                <w:szCs w:val="20"/>
              </w:rPr>
              <w:t>K2_U10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6456B3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/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318">
              <w:rPr>
                <w:rFonts w:ascii="Arial" w:hAnsi="Arial" w:cs="Arial"/>
                <w:sz w:val="20"/>
                <w:szCs w:val="20"/>
              </w:rPr>
              <w:t>K2_U11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/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318"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/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318">
              <w:rPr>
                <w:rFonts w:ascii="Arial" w:hAnsi="Arial" w:cs="Arial"/>
                <w:sz w:val="20"/>
                <w:szCs w:val="20"/>
              </w:rPr>
              <w:t>K2_K01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6456B3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/>
        </w:tc>
      </w:tr>
      <w:tr w:rsidR="00C75EB3" w:rsidTr="00A1504F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6456B3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5EB3" w:rsidTr="00A1504F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C75EB3" w:rsidRPr="00901318" w:rsidRDefault="00C75EB3" w:rsidP="00A1504F">
            <w:pPr>
              <w:jc w:val="center"/>
              <w:rPr>
                <w:sz w:val="20"/>
                <w:szCs w:val="20"/>
              </w:rPr>
            </w:pPr>
            <w:r w:rsidRPr="00901318">
              <w:rPr>
                <w:sz w:val="20"/>
                <w:szCs w:val="20"/>
              </w:rPr>
              <w:t>K2_K04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r>
              <w:rPr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  <w:r>
              <w:rPr>
                <w:sz w:val="22"/>
              </w:rPr>
              <w:t>x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6456B3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C75EB3" w:rsidRDefault="00C75EB3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C75EB3" w:rsidRDefault="00C75EB3" w:rsidP="00A1504F"/>
        </w:tc>
      </w:tr>
    </w:tbl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63C06" w:rsidTr="00363C06">
        <w:tc>
          <w:tcPr>
            <w:tcW w:w="1941" w:type="dxa"/>
            <w:shd w:val="clear" w:color="auto" w:fill="DBE5F1"/>
            <w:vAlign w:val="center"/>
          </w:tcPr>
          <w:p w:rsidR="00363C06" w:rsidRDefault="00363C06" w:rsidP="00A1504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63C06" w:rsidRDefault="00363C06" w:rsidP="00A1504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uzyskania pozytywnej oceny jest regularne i aktywne uczestnictwo w zajęciach, udział w dyskusji w czasie zajęć, uzyskanie ocen </w:t>
            </w:r>
            <w:r w:rsidR="006456B3">
              <w:rPr>
                <w:rFonts w:ascii="Arial" w:hAnsi="Arial" w:cs="Arial"/>
                <w:sz w:val="20"/>
                <w:szCs w:val="20"/>
              </w:rPr>
              <w:t>pozytywnych z zadań i projektów, zdanie egzaminu końcowego.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63C06" w:rsidTr="00A1504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63C06" w:rsidRDefault="00363C06" w:rsidP="00A1504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63C06" w:rsidRDefault="00363C06" w:rsidP="00A1504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363C06" w:rsidRDefault="00363C06" w:rsidP="00A1504F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63C06" w:rsidTr="00A1504F">
        <w:trPr>
          <w:trHeight w:val="1136"/>
        </w:trPr>
        <w:tc>
          <w:tcPr>
            <w:tcW w:w="9622" w:type="dxa"/>
          </w:tcPr>
          <w:p w:rsidR="00363C06" w:rsidRDefault="00732B4E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Wprowadzenie</w:t>
            </w:r>
            <w:r w:rsidR="00363C06">
              <w:rPr>
                <w:rFonts w:ascii="Tahoma" w:hAnsi="Tahoma" w:cs="Tahoma"/>
                <w:sz w:val="20"/>
                <w:szCs w:val="20"/>
              </w:rPr>
              <w:t xml:space="preserve"> do zajęć, wykorzystanie zasobów Internetu do nauczania j. angielskiego, 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czytanie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słuchanie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pisanie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uczenia sprawności online – mówienie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Integracja </w:t>
            </w:r>
            <w:r w:rsidR="00732B4E">
              <w:rPr>
                <w:rFonts w:ascii="Tahoma" w:hAnsi="Tahoma" w:cs="Tahoma"/>
                <w:sz w:val="20"/>
                <w:szCs w:val="20"/>
              </w:rPr>
              <w:t xml:space="preserve">nauczania </w:t>
            </w:r>
            <w:r>
              <w:rPr>
                <w:rFonts w:ascii="Tahoma" w:hAnsi="Tahoma" w:cs="Tahoma"/>
                <w:sz w:val="20"/>
                <w:szCs w:val="20"/>
              </w:rPr>
              <w:t>sprawności online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Wykorzystanie materiałów autentycznych dostępnych online do nauczania j. angielskiego, </w:t>
            </w:r>
          </w:p>
          <w:p w:rsidR="00363C06" w:rsidRDefault="00363C06" w:rsidP="00363C06">
            <w:pPr>
              <w:pStyle w:val="NormalnyWeb1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Metody i narzędzia ewaluacji zajęć online</w:t>
            </w:r>
          </w:p>
          <w:p w:rsidR="00363C06" w:rsidRDefault="00363C06" w:rsidP="00363C06">
            <w:pPr>
              <w:pStyle w:val="BalloonText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>
              <w:rPr>
                <w:sz w:val="20"/>
                <w:szCs w:val="20"/>
              </w:rPr>
              <w:t>Mikrolekcje i ćwiczenia – prezentacja i omówienie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22"/>
        </w:rPr>
      </w:pPr>
    </w:p>
    <w:p w:rsidR="00363C06" w:rsidRDefault="00363C06" w:rsidP="00363C06">
      <w:pPr>
        <w:rPr>
          <w:rFonts w:ascii="Arial" w:hAnsi="Arial" w:cs="Arial"/>
          <w:sz w:val="22"/>
          <w:szCs w:val="22"/>
        </w:rPr>
      </w:pPr>
    </w:p>
    <w:p w:rsidR="00363C06" w:rsidRDefault="00363C06" w:rsidP="00363C06">
      <w:pPr>
        <w:rPr>
          <w:rFonts w:ascii="Arial" w:hAnsi="Arial" w:cs="Arial"/>
          <w:sz w:val="22"/>
          <w:szCs w:val="22"/>
        </w:rPr>
      </w:pPr>
    </w:p>
    <w:p w:rsidR="00363C06" w:rsidRDefault="00363C06" w:rsidP="00363C06">
      <w:pPr>
        <w:rPr>
          <w:rFonts w:ascii="Arial" w:hAnsi="Arial" w:cs="Arial"/>
          <w:sz w:val="22"/>
          <w:szCs w:val="22"/>
        </w:rPr>
      </w:pPr>
    </w:p>
    <w:p w:rsidR="00363C06" w:rsidRDefault="00363C06" w:rsidP="00363C0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63C06" w:rsidTr="00A1504F">
        <w:trPr>
          <w:trHeight w:val="1098"/>
        </w:trPr>
        <w:tc>
          <w:tcPr>
            <w:tcW w:w="9622" w:type="dxa"/>
          </w:tcPr>
          <w:p w:rsidR="00732B4E" w:rsidRDefault="00732B4E" w:rsidP="00732B4E">
            <w:pPr>
              <w:numPr>
                <w:ilvl w:val="0"/>
                <w:numId w:val="2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Chapelle, C. 2001.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Computer Applications in Second Language Acquisition.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CUP.</w:t>
            </w:r>
          </w:p>
          <w:p w:rsidR="00732B4E" w:rsidRDefault="00732B4E" w:rsidP="00732B4E">
            <w:pPr>
              <w:numPr>
                <w:ilvl w:val="0"/>
                <w:numId w:val="2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Guth, S. and Helm, F. (eds) 2010.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>Telecollaboration 2.0: language, literacies and intercultural learning in the 21</w:t>
            </w:r>
            <w:r>
              <w:rPr>
                <w:rFonts w:ascii="Verdana" w:hAnsi="Verdana" w:cs="Verdana"/>
                <w:i/>
                <w:sz w:val="16"/>
                <w:szCs w:val="16"/>
                <w:vertAlign w:val="superscript"/>
                <w:lang w:val="en-US"/>
              </w:rPr>
              <w:t>st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 c.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Bern: Peter Lang.</w:t>
            </w:r>
          </w:p>
          <w:p w:rsidR="00363C06" w:rsidRPr="00732B4E" w:rsidRDefault="00732B4E" w:rsidP="00A1504F">
            <w:pPr>
              <w:pStyle w:val="Zawartotabeli"/>
              <w:numPr>
                <w:ilvl w:val="0"/>
                <w:numId w:val="2"/>
              </w:numPr>
              <w:spacing w:before="60" w:after="60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  <w:t xml:space="preserve">Krajka, J. 2007. </w:t>
            </w:r>
            <w:r>
              <w:rPr>
                <w:rFonts w:ascii="Verdana" w:hAnsi="Verdana" w:cs="Verdana"/>
                <w:i/>
                <w:iCs/>
                <w:color w:val="000000"/>
                <w:sz w:val="16"/>
                <w:szCs w:val="16"/>
                <w:lang w:val="en-US"/>
              </w:rPr>
              <w:t xml:space="preserve">English Language Teaching in the Internet-Assisted language Environment. </w:t>
            </w:r>
            <w: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  <w:t>Lublin: UMCS Press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63C06" w:rsidTr="00A1504F">
        <w:trPr>
          <w:trHeight w:val="1112"/>
        </w:trPr>
        <w:tc>
          <w:tcPr>
            <w:tcW w:w="9622" w:type="dxa"/>
          </w:tcPr>
          <w:p w:rsidR="00732B4E" w:rsidRPr="003A765E" w:rsidRDefault="00732B4E" w:rsidP="00732B4E">
            <w:pPr>
              <w:pStyle w:val="Zawartotabeli"/>
              <w:numPr>
                <w:ilvl w:val="0"/>
                <w:numId w:val="3"/>
              </w:numPr>
              <w:spacing w:before="60" w:after="60"/>
            </w:pPr>
            <w:r>
              <w:rPr>
                <w:rFonts w:ascii="Verdana" w:hAnsi="Verdana" w:cs="Verdana"/>
                <w:iCs/>
                <w:color w:val="000000"/>
                <w:sz w:val="16"/>
                <w:szCs w:val="16"/>
              </w:rPr>
              <w:lastRenderedPageBreak/>
              <w:t xml:space="preserve">Turula, A. and B. Mikołajewska 2014. </w:t>
            </w:r>
            <w:r>
              <w:rPr>
                <w:rFonts w:ascii="Verdana" w:hAnsi="Verdana" w:cs="Verdana"/>
                <w:i/>
                <w:iCs/>
                <w:color w:val="000000"/>
                <w:sz w:val="16"/>
                <w:szCs w:val="16"/>
                <w:lang w:val="en-US"/>
              </w:rPr>
              <w:t>Insights into Technology Enhanced language Pedagogy. Frankfurt: PeterLang</w:t>
            </w:r>
          </w:p>
          <w:p w:rsidR="00732B4E" w:rsidRPr="003A765E" w:rsidRDefault="00732B4E" w:rsidP="00732B4E">
            <w:pPr>
              <w:numPr>
                <w:ilvl w:val="0"/>
                <w:numId w:val="3"/>
              </w:numPr>
              <w:rPr>
                <w:rFonts w:ascii="Verdana" w:hAnsi="Verdana" w:cs="Verdana"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Gabryś-Barker, D. and J. Bielska. 2013.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 xml:space="preserve">The Affective Dimension in Second Language Acquisition.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Bristol: Multilingual Matters</w:t>
            </w:r>
          </w:p>
          <w:p w:rsidR="00363C06" w:rsidRPr="00732B4E" w:rsidRDefault="00732B4E" w:rsidP="00732B4E">
            <w:pPr>
              <w:numPr>
                <w:ilvl w:val="0"/>
                <w:numId w:val="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Pawlak, M. 2014. </w:t>
            </w:r>
            <w:r>
              <w:rPr>
                <w:rFonts w:ascii="Verdana" w:hAnsi="Verdana" w:cs="Verdana"/>
                <w:i/>
                <w:sz w:val="16"/>
                <w:szCs w:val="16"/>
                <w:lang w:val="en-US"/>
              </w:rPr>
              <w:t>Classroom-oriented research. Springer</w:t>
            </w:r>
          </w:p>
        </w:tc>
      </w:tr>
    </w:tbl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p w:rsidR="00363C06" w:rsidRDefault="00363C06" w:rsidP="00363C06">
      <w:pPr>
        <w:pStyle w:val="BalloonText1"/>
        <w:rPr>
          <w:rFonts w:ascii="Arial" w:hAnsi="Arial" w:cs="Arial"/>
          <w:sz w:val="22"/>
        </w:rPr>
      </w:pPr>
    </w:p>
    <w:p w:rsidR="00363C06" w:rsidRDefault="00363C06" w:rsidP="00363C06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63C06" w:rsidRDefault="00363C06" w:rsidP="00363C0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63C06" w:rsidTr="00A1504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63C06" w:rsidTr="00A1504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363C06" w:rsidTr="00A1504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63C06" w:rsidRDefault="00363C06" w:rsidP="00A1504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63C06" w:rsidTr="00A1504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63C06" w:rsidRDefault="00474AF4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  <w:r w:rsidR="00363C0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363C06" w:rsidTr="00A1504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63C06" w:rsidRDefault="00B421B8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63C06" w:rsidTr="00A1504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63C06" w:rsidRDefault="00474AF4" w:rsidP="00474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363C06" w:rsidTr="00A1504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63C06" w:rsidRDefault="006435CD" w:rsidP="00474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  <w:bookmarkStart w:id="0" w:name="_GoBack"/>
            <w:bookmarkEnd w:id="0"/>
            <w:r w:rsidR="00474AF4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63C06" w:rsidTr="00A1504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63C06" w:rsidRDefault="00363C06" w:rsidP="00B421B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B421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63C06" w:rsidTr="00A1504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63C06" w:rsidRDefault="00363C06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63C06" w:rsidRDefault="00B421B8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363C06" w:rsidRDefault="00363C06" w:rsidP="00363C06">
      <w:pPr>
        <w:pStyle w:val="BalloonText1"/>
        <w:rPr>
          <w:rFonts w:ascii="Arial" w:hAnsi="Arial" w:cs="Arial"/>
          <w:sz w:val="22"/>
        </w:rPr>
      </w:pPr>
    </w:p>
    <w:p w:rsidR="007116F8" w:rsidRDefault="007116F8"/>
    <w:sectPr w:rsidR="00711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EF" w:rsidRDefault="00212EEF">
      <w:r>
        <w:separator/>
      </w:r>
    </w:p>
  </w:endnote>
  <w:endnote w:type="continuationSeparator" w:id="0">
    <w:p w:rsidR="00212EEF" w:rsidRDefault="00212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212E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4042B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35CD">
      <w:rPr>
        <w:noProof/>
      </w:rPr>
      <w:t>5</w:t>
    </w:r>
    <w:r>
      <w:fldChar w:fldCharType="end"/>
    </w:r>
  </w:p>
  <w:p w:rsidR="00303F50" w:rsidRDefault="00212EE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212E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EF" w:rsidRDefault="00212EEF">
      <w:r>
        <w:separator/>
      </w:r>
    </w:p>
  </w:footnote>
  <w:footnote w:type="continuationSeparator" w:id="0">
    <w:p w:rsidR="00212EEF" w:rsidRDefault="00212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212EE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212EE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212E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C06"/>
    <w:rsid w:val="00212EEF"/>
    <w:rsid w:val="00363C06"/>
    <w:rsid w:val="004042BA"/>
    <w:rsid w:val="00474AF4"/>
    <w:rsid w:val="004A5E4B"/>
    <w:rsid w:val="00614B7A"/>
    <w:rsid w:val="006435CD"/>
    <w:rsid w:val="006456B3"/>
    <w:rsid w:val="007116F8"/>
    <w:rsid w:val="00732B4E"/>
    <w:rsid w:val="00825D34"/>
    <w:rsid w:val="00901318"/>
    <w:rsid w:val="00A22AA6"/>
    <w:rsid w:val="00B421B8"/>
    <w:rsid w:val="00C75EB3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B0240F-674F-49C1-8692-3EC1BB0D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3C0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63C0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3C06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363C06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363C06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363C0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363C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63C06"/>
    <w:pPr>
      <w:suppressLineNumbers/>
    </w:pPr>
  </w:style>
  <w:style w:type="paragraph" w:customStyle="1" w:styleId="BalloonText1">
    <w:name w:val="Balloon Text1"/>
    <w:basedOn w:val="Normalny"/>
    <w:rsid w:val="00363C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63C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63C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-Absatz-Standardschriftart1111">
    <w:name w:val="WW-Absatz-Standardschriftart1111"/>
    <w:rsid w:val="00363C06"/>
  </w:style>
  <w:style w:type="character" w:customStyle="1" w:styleId="WW8Num1z0">
    <w:name w:val="WW8Num1z0"/>
    <w:rsid w:val="00363C06"/>
    <w:rPr>
      <w:b w:val="0"/>
      <w:sz w:val="14"/>
      <w:szCs w:val="14"/>
    </w:rPr>
  </w:style>
  <w:style w:type="paragraph" w:customStyle="1" w:styleId="NormalnyWeb1">
    <w:name w:val="Normalny (Web)1"/>
    <w:basedOn w:val="Normalny"/>
    <w:rsid w:val="00363C06"/>
    <w:pPr>
      <w:widowControl/>
      <w:suppressAutoHyphens w:val="0"/>
      <w:autoSpaceDE/>
      <w:spacing w:before="100" w:after="100"/>
    </w:pPr>
    <w:rPr>
      <w:lang w:eastAsia="zh-CN"/>
    </w:rPr>
  </w:style>
  <w:style w:type="paragraph" w:customStyle="1" w:styleId="WW-Default">
    <w:name w:val="WW-Default"/>
    <w:rsid w:val="00474AF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</dc:creator>
  <cp:lastModifiedBy>annG</cp:lastModifiedBy>
  <cp:revision>4</cp:revision>
  <dcterms:created xsi:type="dcterms:W3CDTF">2019-09-11T13:22:00Z</dcterms:created>
  <dcterms:modified xsi:type="dcterms:W3CDTF">2019-10-04T15:06:00Z</dcterms:modified>
</cp:coreProperties>
</file>